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F611" w14:textId="77777777" w:rsidR="00D155C5" w:rsidRPr="001C7C4E" w:rsidRDefault="00D155C5">
      <w:r w:rsidRPr="001C7C4E">
        <w:t xml:space="preserve">Sample CIPA-Compliant Internet Safety Policy </w:t>
      </w:r>
    </w:p>
    <w:p w14:paraId="6621BADF" w14:textId="77777777" w:rsidR="009D24BB" w:rsidRPr="001C7C4E" w:rsidRDefault="00D155C5">
      <w:pPr>
        <w:rPr>
          <w:i/>
          <w:iCs/>
          <w:sz w:val="20"/>
          <w:szCs w:val="20"/>
        </w:rPr>
      </w:pPr>
      <w:r w:rsidRPr="001C7C4E">
        <w:rPr>
          <w:i/>
          <w:iCs/>
          <w:sz w:val="20"/>
          <w:szCs w:val="20"/>
        </w:rPr>
        <w:t>adapted from e-rateCentral.com</w:t>
      </w:r>
    </w:p>
    <w:p w14:paraId="370AEEE7" w14:textId="77777777" w:rsidR="00D155C5" w:rsidRDefault="00D155C5"/>
    <w:p w14:paraId="397BF15B" w14:textId="77777777" w:rsidR="00D155C5" w:rsidRDefault="00D155C5" w:rsidP="00D155C5">
      <w:pPr>
        <w:pStyle w:val="Heading2"/>
        <w:jc w:val="center"/>
      </w:pPr>
      <w:r w:rsidRPr="00D155C5">
        <w:t>Internet Safety Policy For &lt;Library&gt;</w:t>
      </w:r>
    </w:p>
    <w:p w14:paraId="62E6F6F0" w14:textId="77777777" w:rsidR="00D155C5" w:rsidRPr="00D155C5" w:rsidRDefault="00D155C5" w:rsidP="00D155C5"/>
    <w:p w14:paraId="519C4EF2" w14:textId="77777777" w:rsidR="00D155C5" w:rsidRDefault="00D155C5" w:rsidP="00D155C5">
      <w:pPr>
        <w:pStyle w:val="Heading1"/>
        <w:ind w:left="0"/>
      </w:pPr>
      <w:r w:rsidRPr="00D155C5">
        <w:t>Introduction</w:t>
      </w:r>
    </w:p>
    <w:p w14:paraId="748D7A1E" w14:textId="77777777" w:rsidR="00D155C5" w:rsidRDefault="00D155C5" w:rsidP="001C7C4E">
      <w:pPr>
        <w:ind w:firstLine="720"/>
      </w:pPr>
      <w:r w:rsidRPr="00D155C5">
        <w:t>It is the policy of &lt;Library&gt; to: (a) prevent user access over its computer network to, or transmission of, inappropriate material via Internet, electronic mail, or other forms of direct electronic communications; (b) prevent unauthorized access and other unlawful online activity; (c) prevent unauthorized online disclosure, use, or dissemination of personal identification information of minors; and (d) comply with the Children’s Internet Protection Act [Pub. L. No. 106-554 and 47 USC 254(h)].</w:t>
      </w:r>
    </w:p>
    <w:p w14:paraId="7292D9CA" w14:textId="77777777" w:rsidR="00D155C5" w:rsidRPr="00D155C5" w:rsidRDefault="00D155C5" w:rsidP="00D155C5"/>
    <w:p w14:paraId="06BA1532" w14:textId="77777777" w:rsidR="00D155C5" w:rsidRDefault="00D155C5" w:rsidP="00D155C5">
      <w:pPr>
        <w:pStyle w:val="Heading1"/>
        <w:ind w:left="0"/>
      </w:pPr>
      <w:r>
        <w:t>Definitions</w:t>
      </w:r>
    </w:p>
    <w:p w14:paraId="2BCBC78D" w14:textId="77777777" w:rsidR="00D155C5" w:rsidRDefault="00D155C5">
      <w:r w:rsidRPr="00D155C5">
        <w:t>Key terms are as defined in the Children’s Internet Protection Act.</w:t>
      </w:r>
    </w:p>
    <w:p w14:paraId="43B34264" w14:textId="77777777" w:rsidR="00D155C5" w:rsidRDefault="00D155C5"/>
    <w:p w14:paraId="4F06CBD2" w14:textId="77777777" w:rsidR="00D155C5" w:rsidRDefault="00D155C5" w:rsidP="00D155C5">
      <w:pPr>
        <w:pStyle w:val="Heading1"/>
        <w:ind w:left="0"/>
      </w:pPr>
      <w:r w:rsidRPr="00D155C5">
        <w:t>Access to Inappropriate Material</w:t>
      </w:r>
    </w:p>
    <w:p w14:paraId="52C61ACB" w14:textId="77777777" w:rsidR="00D155C5" w:rsidRPr="00D155C5" w:rsidRDefault="00D155C5" w:rsidP="00D155C5">
      <w:pPr>
        <w:pStyle w:val="NoSpacing"/>
        <w:ind w:firstLine="720"/>
      </w:pPr>
      <w:r w:rsidRPr="00D155C5">
        <w:t>To the extent practical, technology protection measures (or “Internet filters”) shall be used to block or filter Internet, or other forms of electronic communications, access to inappropriate information.</w:t>
      </w:r>
    </w:p>
    <w:p w14:paraId="14FEBFFB" w14:textId="77777777" w:rsidR="00D155C5" w:rsidRPr="00D155C5" w:rsidRDefault="00D155C5" w:rsidP="00D155C5">
      <w:pPr>
        <w:pStyle w:val="NoSpacing"/>
        <w:ind w:firstLine="720"/>
      </w:pPr>
      <w:r w:rsidRPr="00D155C5">
        <w:t>Specifically, as required by the Children’s Internet Protection Act, blocking shall be applied to visual depictions of material deemed obscene or child pornography, or to any material deemed harmful to minors.</w:t>
      </w:r>
    </w:p>
    <w:p w14:paraId="0C17B8AF" w14:textId="77777777" w:rsidR="00D155C5" w:rsidRPr="00D155C5" w:rsidRDefault="00D155C5" w:rsidP="00D155C5">
      <w:pPr>
        <w:pStyle w:val="NoSpacing"/>
        <w:ind w:firstLine="720"/>
      </w:pPr>
      <w:r w:rsidRPr="00D155C5">
        <w:t>Subject to staff supervision, technology protection measures may be disabled for adults or, in the case of minors, minimized only for bona fide research or other lawful purposes.</w:t>
      </w:r>
    </w:p>
    <w:p w14:paraId="0514C368" w14:textId="77777777" w:rsidR="00D155C5" w:rsidRDefault="00D155C5" w:rsidP="00D155C5"/>
    <w:p w14:paraId="0899183E" w14:textId="77777777" w:rsidR="00D155C5" w:rsidRDefault="00D155C5" w:rsidP="00D155C5">
      <w:pPr>
        <w:pStyle w:val="Heading1"/>
        <w:ind w:left="0"/>
      </w:pPr>
      <w:r w:rsidRPr="00D155C5">
        <w:t>Inappropriate Network Usage</w:t>
      </w:r>
    </w:p>
    <w:p w14:paraId="7443C37C" w14:textId="77777777" w:rsidR="00D155C5" w:rsidRDefault="00D155C5" w:rsidP="00D155C5">
      <w:pPr>
        <w:ind w:firstLine="720"/>
      </w:pPr>
      <w:r>
        <w:t>To the extent practical, steps shall be taken to promote the safety and security of users of the &lt;Library&gt; online computer network when using electronic mail, chat rooms, instant messaging, and other forms of direct electronic communications.</w:t>
      </w:r>
    </w:p>
    <w:p w14:paraId="66AF5864" w14:textId="77777777" w:rsidR="00D155C5" w:rsidRDefault="00D155C5" w:rsidP="00D155C5">
      <w:pPr>
        <w:ind w:firstLine="720"/>
      </w:pPr>
      <w:r>
        <w:t>Specifically, as required by the Children’s Internet Protection Act, prevention of inappropriate network usage includes: (a) unauthorized access, including so-called ‘hacking,’ and other unlawful activities; and (b) unauthorized disclosure, use, and dissemination of personal identification information regarding minors.</w:t>
      </w:r>
    </w:p>
    <w:p w14:paraId="6FDEE757" w14:textId="77777777" w:rsidR="00D155C5" w:rsidRDefault="00D155C5" w:rsidP="00D155C5"/>
    <w:p w14:paraId="555DEDD7" w14:textId="77777777" w:rsidR="00D155C5" w:rsidRDefault="00D155C5" w:rsidP="00D155C5">
      <w:pPr>
        <w:pStyle w:val="Heading1"/>
        <w:ind w:left="0"/>
      </w:pPr>
      <w:r w:rsidRPr="00D155C5">
        <w:t>Supervision and Monitoring</w:t>
      </w:r>
    </w:p>
    <w:p w14:paraId="0F7A270D" w14:textId="77777777" w:rsidR="00D155C5" w:rsidRDefault="00D155C5" w:rsidP="001C7C4E">
      <w:pPr>
        <w:ind w:firstLine="720"/>
      </w:pPr>
      <w:r>
        <w:t>It shall be the responsibility of all members of the &lt;Library&gt; staff to educate, supervise and monitor appropriate usage of the online computer network and access to the Internet in accordance with this policy, the Children’s Internet Protection Act, the Neighborhood Children’s Internet Protection Act, and the Protecting Children in the 21st Century Act.</w:t>
      </w:r>
    </w:p>
    <w:p w14:paraId="5C38DE4F" w14:textId="77777777" w:rsidR="00D155C5" w:rsidRDefault="00D155C5" w:rsidP="001C7C4E">
      <w:pPr>
        <w:ind w:firstLine="720"/>
      </w:pPr>
      <w:r>
        <w:t>Procedures for the disabling or otherwise modifying any technology protection measures shall be the responsibility of &lt;Title&gt; or designated representatives.</w:t>
      </w:r>
    </w:p>
    <w:p w14:paraId="0CB56C92" w14:textId="77777777" w:rsidR="00D155C5" w:rsidRDefault="00D155C5" w:rsidP="00D155C5"/>
    <w:p w14:paraId="2712D7C9" w14:textId="77777777" w:rsidR="00D155C5" w:rsidRDefault="00D155C5" w:rsidP="00D155C5">
      <w:pPr>
        <w:pStyle w:val="Heading1"/>
        <w:ind w:left="0"/>
      </w:pPr>
      <w:r w:rsidRPr="00D155C5">
        <w:t>Adoption</w:t>
      </w:r>
    </w:p>
    <w:p w14:paraId="18ECFD15" w14:textId="77777777" w:rsidR="00D155C5" w:rsidRDefault="00D155C5" w:rsidP="001C7C4E">
      <w:pPr>
        <w:ind w:firstLine="720"/>
      </w:pPr>
      <w:r w:rsidRPr="00D155C5">
        <w:t>This Internet Safety Policy was adopted by the Board of &lt;Library&gt; at a public meeting, following normal public notice, on &lt;Month, Day, Year&gt;.</w:t>
      </w:r>
    </w:p>
    <w:p w14:paraId="56B5D7E8" w14:textId="77777777" w:rsidR="001C7C4E" w:rsidRDefault="001C7C4E" w:rsidP="001C7C4E">
      <w:pPr>
        <w:ind w:firstLine="720"/>
      </w:pPr>
    </w:p>
    <w:p w14:paraId="1928D1D9" w14:textId="77777777" w:rsidR="001C7C4E" w:rsidRDefault="001C7C4E">
      <w:r>
        <w:br w:type="page"/>
      </w:r>
    </w:p>
    <w:p w14:paraId="4E074141" w14:textId="77777777" w:rsidR="001C7C4E" w:rsidRPr="001C7C4E" w:rsidRDefault="001C7C4E" w:rsidP="001C7C4E">
      <w:pPr>
        <w:pStyle w:val="Heading1"/>
        <w:rPr>
          <w:sz w:val="22"/>
          <w:szCs w:val="22"/>
        </w:rPr>
      </w:pPr>
      <w:r w:rsidRPr="001C7C4E">
        <w:rPr>
          <w:sz w:val="22"/>
          <w:szCs w:val="22"/>
        </w:rPr>
        <w:lastRenderedPageBreak/>
        <w:t xml:space="preserve">HARMFUL TO MINORS. </w:t>
      </w:r>
      <w:r w:rsidRPr="001C7C4E">
        <w:rPr>
          <w:b w:val="0"/>
          <w:bCs w:val="0"/>
          <w:sz w:val="22"/>
          <w:szCs w:val="22"/>
        </w:rPr>
        <w:t>The term ``harmful to minors'' means any picture, image, graphic image file, or other visual depiction that:</w:t>
      </w:r>
    </w:p>
    <w:p w14:paraId="075F4923" w14:textId="77777777" w:rsidR="001C7C4E" w:rsidRPr="001C7C4E" w:rsidRDefault="001C7C4E" w:rsidP="001C7C4E">
      <w:pPr>
        <w:rPr>
          <w:sz w:val="20"/>
          <w:szCs w:val="20"/>
        </w:rPr>
      </w:pPr>
    </w:p>
    <w:p w14:paraId="6D85741E" w14:textId="77777777" w:rsidR="001C7C4E" w:rsidRPr="001C7C4E" w:rsidRDefault="001C7C4E" w:rsidP="001C7C4E">
      <w:pPr>
        <w:pStyle w:val="ListParagraph"/>
        <w:numPr>
          <w:ilvl w:val="0"/>
          <w:numId w:val="1"/>
        </w:numPr>
        <w:rPr>
          <w:sz w:val="20"/>
          <w:szCs w:val="20"/>
        </w:rPr>
      </w:pPr>
      <w:r w:rsidRPr="001C7C4E">
        <w:rPr>
          <w:sz w:val="20"/>
          <w:szCs w:val="20"/>
        </w:rPr>
        <w:t>Taken as a whole and with respect to minors, appeals to a prurient interest in nudity, sex, or excretion;</w:t>
      </w:r>
    </w:p>
    <w:p w14:paraId="33C489C7" w14:textId="77777777" w:rsidR="001C7C4E" w:rsidRPr="001C7C4E" w:rsidRDefault="001C7C4E" w:rsidP="001C7C4E">
      <w:pPr>
        <w:pStyle w:val="ListParagraph"/>
        <w:numPr>
          <w:ilvl w:val="0"/>
          <w:numId w:val="1"/>
        </w:numPr>
        <w:rPr>
          <w:sz w:val="20"/>
          <w:szCs w:val="20"/>
        </w:rPr>
      </w:pPr>
      <w:r w:rsidRPr="001C7C4E">
        <w:rPr>
          <w:sz w:val="20"/>
          <w:szCs w:val="20"/>
        </w:rPr>
        <w:t>Depicts, describes, or represents, in a patently offensive way with respect to what is suitable for minors, an actual or simulated sexual act or sexual contact, actual or simulated normal or perverted sexual acts, or a lewd exhibition of the genitals; and</w:t>
      </w:r>
    </w:p>
    <w:p w14:paraId="15E659E8" w14:textId="77777777" w:rsidR="001C7C4E" w:rsidRPr="001C7C4E" w:rsidRDefault="001C7C4E" w:rsidP="001C7C4E">
      <w:pPr>
        <w:pStyle w:val="ListParagraph"/>
        <w:numPr>
          <w:ilvl w:val="0"/>
          <w:numId w:val="1"/>
        </w:numPr>
        <w:rPr>
          <w:sz w:val="20"/>
          <w:szCs w:val="20"/>
        </w:rPr>
      </w:pPr>
      <w:r w:rsidRPr="001C7C4E">
        <w:rPr>
          <w:sz w:val="20"/>
          <w:szCs w:val="20"/>
        </w:rPr>
        <w:t>Taken as a whole, lacks serious literary, artistic, political, or scientific value as to minors.</w:t>
      </w:r>
    </w:p>
    <w:p w14:paraId="4113DF1D" w14:textId="77777777" w:rsidR="001C7C4E" w:rsidRPr="001C7C4E" w:rsidRDefault="001C7C4E" w:rsidP="001C7C4E">
      <w:pPr>
        <w:rPr>
          <w:sz w:val="20"/>
          <w:szCs w:val="20"/>
        </w:rPr>
      </w:pPr>
    </w:p>
    <w:p w14:paraId="32634077" w14:textId="77777777" w:rsidR="001C7C4E" w:rsidRPr="001C7C4E" w:rsidRDefault="001C7C4E" w:rsidP="001C7C4E">
      <w:pPr>
        <w:pStyle w:val="Heading1"/>
        <w:rPr>
          <w:b w:val="0"/>
          <w:bCs w:val="0"/>
          <w:sz w:val="22"/>
          <w:szCs w:val="22"/>
        </w:rPr>
      </w:pPr>
      <w:r w:rsidRPr="001C7C4E">
        <w:rPr>
          <w:sz w:val="22"/>
          <w:szCs w:val="22"/>
        </w:rPr>
        <w:t>SEXUAL ACT; SEXUAL CONTACT.</w:t>
      </w:r>
      <w:r w:rsidRPr="001C7C4E">
        <w:rPr>
          <w:b w:val="0"/>
          <w:bCs w:val="0"/>
          <w:sz w:val="22"/>
          <w:szCs w:val="22"/>
        </w:rPr>
        <w:t xml:space="preserve"> The terms ``sexual act'' and ``sexual contact'' have the meanings given such terms in section 2246 of title 18, United States Code.</w:t>
      </w:r>
    </w:p>
    <w:sectPr w:rsidR="001C7C4E" w:rsidRPr="001C7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957"/>
    <w:multiLevelType w:val="hybridMultilevel"/>
    <w:tmpl w:val="4CFA7230"/>
    <w:lvl w:ilvl="0" w:tplc="321CA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4B3356"/>
    <w:multiLevelType w:val="hybridMultilevel"/>
    <w:tmpl w:val="57887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6763157">
    <w:abstractNumId w:val="1"/>
  </w:num>
  <w:num w:numId="2" w16cid:durableId="125705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C5"/>
    <w:rsid w:val="001C7C4E"/>
    <w:rsid w:val="005203A8"/>
    <w:rsid w:val="00906992"/>
    <w:rsid w:val="009D24BB"/>
    <w:rsid w:val="00B36824"/>
    <w:rsid w:val="00D1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7115"/>
  <w15:chartTrackingRefBased/>
  <w15:docId w15:val="{FF4BAF01-0978-431B-A26E-7ACE694A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24"/>
  </w:style>
  <w:style w:type="paragraph" w:styleId="Heading1">
    <w:name w:val="heading 1"/>
    <w:basedOn w:val="Normal"/>
    <w:link w:val="Heading1Char"/>
    <w:uiPriority w:val="9"/>
    <w:qFormat/>
    <w:rsid w:val="00D155C5"/>
    <w:pPr>
      <w:widowControl w:val="0"/>
      <w:autoSpaceDE w:val="0"/>
      <w:autoSpaceDN w:val="0"/>
      <w:ind w:left="100"/>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unhideWhenUsed/>
    <w:qFormat/>
    <w:rsid w:val="00D155C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5C5"/>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rsid w:val="00D155C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155C5"/>
  </w:style>
  <w:style w:type="paragraph" w:styleId="ListParagraph">
    <w:name w:val="List Paragraph"/>
    <w:basedOn w:val="Normal"/>
    <w:uiPriority w:val="34"/>
    <w:qFormat/>
    <w:rsid w:val="001C7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67E379513D2849AB4C9E38D3AB1A5E" ma:contentTypeVersion="16" ma:contentTypeDescription="Create a new document." ma:contentTypeScope="" ma:versionID="6185a3f0e8f2c9635ec55a46551352ba">
  <xsd:schema xmlns:xsd="http://www.w3.org/2001/XMLSchema" xmlns:xs="http://www.w3.org/2001/XMLSchema" xmlns:p="http://schemas.microsoft.com/office/2006/metadata/properties" xmlns:ns2="0abe0f48-1d7d-42a7-aa45-96804220880f" xmlns:ns3="49021849-7273-43d1-b0cd-be7b82b62549" targetNamespace="http://schemas.microsoft.com/office/2006/metadata/properties" ma:root="true" ma:fieldsID="bad4e64a60422b49b91547a3ba8062d8" ns2:_="" ns3:_="">
    <xsd:import namespace="0abe0f48-1d7d-42a7-aa45-96804220880f"/>
    <xsd:import namespace="49021849-7273-43d1-b0cd-be7b82b62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e0f48-1d7d-42a7-aa45-968042208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21849-7273-43d1-b0cd-be7b82b625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0c618ad-0052-4f0a-b14e-3b03af78f478}" ma:internalName="TaxCatchAll" ma:showField="CatchAllData" ma:web="49021849-7273-43d1-b0cd-be7b82b62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021849-7273-43d1-b0cd-be7b82b62549" xsi:nil="true"/>
    <lcf76f155ced4ddcb4097134ff3c332f xmlns="0abe0f48-1d7d-42a7-aa45-9680422088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A2F3C8-27E9-405B-B691-D3B9DFA82E60}">
  <ds:schemaRefs>
    <ds:schemaRef ds:uri="http://schemas.microsoft.com/sharepoint/v3/contenttype/forms"/>
  </ds:schemaRefs>
</ds:datastoreItem>
</file>

<file path=customXml/itemProps2.xml><?xml version="1.0" encoding="utf-8"?>
<ds:datastoreItem xmlns:ds="http://schemas.openxmlformats.org/officeDocument/2006/customXml" ds:itemID="{47FE866F-B484-4030-BCB5-61F912183D1F}"/>
</file>

<file path=customXml/itemProps3.xml><?xml version="1.0" encoding="utf-8"?>
<ds:datastoreItem xmlns:ds="http://schemas.openxmlformats.org/officeDocument/2006/customXml" ds:itemID="{AD82A650-58B8-479D-B820-1D9E225CD3EA}">
  <ds:schemaRefs>
    <ds:schemaRef ds:uri="http://schemas.microsoft.com/office/2006/documentManagement/types"/>
    <ds:schemaRef ds:uri="http://purl.org/dc/dcmitype/"/>
    <ds:schemaRef ds:uri="http://www.w3.org/XML/1998/namespace"/>
    <ds:schemaRef ds:uri="eea43e12-3118-4d9a-99b6-30502a90638b"/>
    <ds:schemaRef ds:uri="http://schemas.openxmlformats.org/package/2006/metadata/core-properties"/>
    <ds:schemaRef ds:uri="http://purl.org/dc/terms/"/>
    <ds:schemaRef ds:uri="http://schemas.microsoft.com/office/infopath/2007/PartnerControls"/>
    <ds:schemaRef ds:uri="http://schemas.microsoft.com/sharepoint/v3"/>
    <ds:schemaRef ds:uri="77c61672-8426-42a4-8508-878cc37610e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Behrends, Shawn</dc:creator>
  <cp:keywords/>
  <dc:description/>
  <cp:lastModifiedBy>Standiford, Brenda</cp:lastModifiedBy>
  <cp:revision>2</cp:revision>
  <dcterms:created xsi:type="dcterms:W3CDTF">2026-05-06T21:15:00Z</dcterms:created>
  <dcterms:modified xsi:type="dcterms:W3CDTF">2026-05-06T21:15:00Z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0x010100DF67E379513D2849AB4C9E38D3AB1A5E</vt:lpwstr>
  </property>
  <property fmtid="{D5CDD505-2E9C-101B-9397-08002B2CF9AE}" pid="3" name="MSIP_Label_ec3b1a8e-41ed-4bc7-92d1-0305fbefd661_Enabled">
    <vt:lpwstr>true</vt:lpwstr>
  </property>
  <property fmtid="{D5CDD505-2E9C-101B-9397-08002B2CF9AE}" pid="4" name="MSIP_Label_ec3b1a8e-41ed-4bc7-92d1-0305fbefd661_SetDate">
    <vt:lpwstr>2026-05-06T21:15:30Z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5132f051-c458-4217-aa1f-4c58976e3318</vt:lpwstr>
  </property>
  <property fmtid="{D5CDD505-2E9C-101B-9397-08002B2CF9AE}" pid="9" name="MSIP_Label_ec3b1a8e-41ed-4bc7-92d1-0305fbefd661_ContentBits">
    <vt:lpwstr>0</vt:lpwstr>
  </property>
  <property fmtid="{D5CDD505-2E9C-101B-9397-08002B2CF9AE}" pid="10" name="MSIP_Label_ec3b1a8e-41ed-4bc7-92d1-0305fbefd661_Tag">
    <vt:lpwstr>10, 3, 0, 1</vt:lpwstr>
  </property>
</Properties>
</file>